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046" w:rsidRDefault="003D5046" w:rsidP="003D5046">
      <w:pPr>
        <w:rPr>
          <w:b/>
        </w:rPr>
      </w:pPr>
      <w:r>
        <w:rPr>
          <w:b/>
        </w:rPr>
        <w:t>Питања за активност у настави за једанаесту  недељу наставе ( Регенеративне методе у терапији пародонтопатије)</w:t>
      </w:r>
    </w:p>
    <w:p w:rsidR="00D13F48" w:rsidRDefault="00D13F48"/>
    <w:p w:rsidR="003D5046" w:rsidRDefault="003D5046"/>
    <w:p w:rsidR="003D5046" w:rsidRDefault="003D5046"/>
    <w:p w:rsidR="003D5046" w:rsidRDefault="003D5046" w:rsidP="003D5046">
      <w:pPr>
        <w:pStyle w:val="ListParagraph"/>
        <w:numPr>
          <w:ilvl w:val="0"/>
          <w:numId w:val="1"/>
        </w:numPr>
      </w:pPr>
      <w:r>
        <w:t>Пасивна регенерација пародонталних ткива применом коштаних трансплатата</w:t>
      </w:r>
    </w:p>
    <w:p w:rsidR="003D5046" w:rsidRDefault="003D5046" w:rsidP="003D5046">
      <w:pPr>
        <w:pStyle w:val="ListParagraph"/>
        <w:numPr>
          <w:ilvl w:val="0"/>
          <w:numId w:val="1"/>
        </w:numPr>
      </w:pPr>
      <w:r>
        <w:t xml:space="preserve">Пасивна регенерација пародонталних ткива применом принципа усмерене ткивне регенерације </w:t>
      </w:r>
    </w:p>
    <w:p w:rsidR="003D5046" w:rsidRDefault="003D5046" w:rsidP="003D5046">
      <w:pPr>
        <w:pStyle w:val="ListParagraph"/>
        <w:numPr>
          <w:ilvl w:val="0"/>
          <w:numId w:val="1"/>
        </w:numPr>
      </w:pPr>
      <w:r>
        <w:t>Објаснити концепт активне регенерације пародонталних ткива применом биолошког концпта биомиметике</w:t>
      </w:r>
    </w:p>
    <w:p w:rsidR="003D5046" w:rsidRDefault="003D5046" w:rsidP="003D5046">
      <w:pPr>
        <w:pStyle w:val="ListParagraph"/>
        <w:numPr>
          <w:ilvl w:val="0"/>
          <w:numId w:val="1"/>
        </w:numPr>
      </w:pPr>
      <w:r>
        <w:t xml:space="preserve"> Активна регенерација пародонталних ткива применом ткивног инжењеринга</w:t>
      </w:r>
    </w:p>
    <w:p w:rsidR="003D5046" w:rsidRDefault="003D5046" w:rsidP="003D5046">
      <w:pPr>
        <w:pStyle w:val="ListParagraph"/>
        <w:numPr>
          <w:ilvl w:val="0"/>
          <w:numId w:val="1"/>
        </w:numPr>
      </w:pPr>
      <w:r>
        <w:t>Објаснити улогу фактора раста у концепту ткивног инжењеринга</w:t>
      </w:r>
    </w:p>
    <w:p w:rsidR="003D5046" w:rsidRDefault="003D5046" w:rsidP="003D5046">
      <w:pPr>
        <w:pStyle w:val="ListParagraph"/>
        <w:numPr>
          <w:ilvl w:val="0"/>
          <w:numId w:val="1"/>
        </w:numPr>
      </w:pPr>
      <w:r>
        <w:t>Плазма богата тромбоцитима (PRP)</w:t>
      </w:r>
    </w:p>
    <w:p w:rsidR="003D5046" w:rsidRDefault="003D5046" w:rsidP="003D5046">
      <w:pPr>
        <w:pStyle w:val="ListParagraph"/>
        <w:numPr>
          <w:ilvl w:val="0"/>
          <w:numId w:val="1"/>
        </w:numPr>
      </w:pPr>
      <w:r>
        <w:t>Биомембране и њихова улога</w:t>
      </w:r>
    </w:p>
    <w:p w:rsidR="003D5046" w:rsidRDefault="003D5046" w:rsidP="003D5046">
      <w:pPr>
        <w:pStyle w:val="ListParagraph"/>
        <w:numPr>
          <w:ilvl w:val="0"/>
          <w:numId w:val="1"/>
        </w:numPr>
      </w:pPr>
      <w:r>
        <w:t>Врсте коштаних имплантата</w:t>
      </w:r>
    </w:p>
    <w:p w:rsidR="003D5046" w:rsidRDefault="003D5046" w:rsidP="003D5046">
      <w:pPr>
        <w:pStyle w:val="ListParagraph"/>
        <w:numPr>
          <w:ilvl w:val="0"/>
          <w:numId w:val="1"/>
        </w:numPr>
      </w:pPr>
      <w:r>
        <w:t>Ресективне методе у терапији оболелог пародонцијума</w:t>
      </w:r>
    </w:p>
    <w:p w:rsidR="00AF6C14" w:rsidRDefault="00AF6C14" w:rsidP="003D5046">
      <w:pPr>
        <w:pStyle w:val="ListParagraph"/>
        <w:numPr>
          <w:ilvl w:val="0"/>
          <w:numId w:val="1"/>
        </w:numPr>
      </w:pPr>
      <w:r>
        <w:t>Шта подразумева општа регенерација пародонта</w:t>
      </w:r>
    </w:p>
    <w:p w:rsidR="00AF6C14" w:rsidRPr="00AF6C14" w:rsidRDefault="00AF6C14" w:rsidP="003D5046">
      <w:pPr>
        <w:pStyle w:val="ListParagraph"/>
        <w:numPr>
          <w:ilvl w:val="0"/>
          <w:numId w:val="1"/>
        </w:numPr>
      </w:pPr>
      <w:r>
        <w:rPr>
          <w:lang/>
        </w:rPr>
        <w:t>Методе за пасивну регенерацију пародонта</w:t>
      </w:r>
    </w:p>
    <w:p w:rsidR="00AF6C14" w:rsidRPr="003D5046" w:rsidRDefault="00AF6C14" w:rsidP="003D5046">
      <w:pPr>
        <w:pStyle w:val="ListParagraph"/>
        <w:numPr>
          <w:ilvl w:val="0"/>
          <w:numId w:val="1"/>
        </w:numPr>
      </w:pPr>
      <w:r>
        <w:rPr>
          <w:lang/>
        </w:rPr>
        <w:t>Методе за усмерену регенерацију пародонта</w:t>
      </w:r>
    </w:p>
    <w:sectPr w:rsidR="00AF6C14" w:rsidRPr="003D5046" w:rsidSect="00D13F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EB524B"/>
    <w:multiLevelType w:val="hybridMultilevel"/>
    <w:tmpl w:val="C8C6E0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D5046"/>
    <w:rsid w:val="003D5046"/>
    <w:rsid w:val="00983C2D"/>
    <w:rsid w:val="00AF6C14"/>
    <w:rsid w:val="00D11D30"/>
    <w:rsid w:val="00D13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0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50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5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115</Words>
  <Characters>656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2014-02-04T16:01:00Z</dcterms:created>
  <dcterms:modified xsi:type="dcterms:W3CDTF">2014-02-11T08:24:00Z</dcterms:modified>
</cp:coreProperties>
</file>